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2B" w:rsidRPr="009B702B" w:rsidRDefault="009B702B" w:rsidP="009B702B">
      <w:pPr>
        <w:shd w:val="clear" w:color="auto" w:fill="FFFFFF"/>
        <w:spacing w:after="150" w:line="600" w:lineRule="atLeast"/>
        <w:jc w:val="center"/>
        <w:outlineLvl w:val="1"/>
        <w:rPr>
          <w:rFonts w:ascii="Times New Roman" w:eastAsia="Times New Roman" w:hAnsi="Times New Roman" w:cs="Times New Roman"/>
          <w:b/>
          <w:bCs/>
          <w:color w:val="333333"/>
          <w:sz w:val="42"/>
          <w:szCs w:val="42"/>
          <w:lang w:eastAsia="ru-RU"/>
        </w:rPr>
      </w:pPr>
      <w:r w:rsidRPr="009B702B">
        <w:rPr>
          <w:rFonts w:ascii="Times New Roman" w:eastAsia="Times New Roman" w:hAnsi="Times New Roman" w:cs="Times New Roman"/>
          <w:b/>
          <w:bCs/>
          <w:color w:val="333333"/>
          <w:sz w:val="42"/>
          <w:szCs w:val="42"/>
          <w:lang w:eastAsia="ru-RU"/>
        </w:rPr>
        <w:t>Практическое занятие № 3</w:t>
      </w:r>
    </w:p>
    <w:p w:rsidR="009B702B" w:rsidRPr="009B702B" w:rsidRDefault="009B702B" w:rsidP="009B702B">
      <w:pPr>
        <w:shd w:val="clear" w:color="auto" w:fill="FFFFFF"/>
        <w:spacing w:after="150" w:line="356" w:lineRule="atLeast"/>
        <w:jc w:val="center"/>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Решите задачи.</w:t>
      </w:r>
    </w:p>
    <w:p w:rsidR="009B702B" w:rsidRPr="009B702B" w:rsidRDefault="009B702B" w:rsidP="009B702B">
      <w:pPr>
        <w:shd w:val="clear" w:color="auto" w:fill="FFFFFF"/>
        <w:spacing w:after="150" w:line="356" w:lineRule="atLeast"/>
        <w:jc w:val="center"/>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 </w:t>
      </w:r>
    </w:p>
    <w:p w:rsidR="009B702B" w:rsidRPr="009B702B" w:rsidRDefault="009B702B" w:rsidP="009B702B">
      <w:pPr>
        <w:shd w:val="clear" w:color="auto" w:fill="FFFFFF"/>
        <w:spacing w:after="150" w:line="356" w:lineRule="atLeast"/>
        <w:jc w:val="center"/>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Задачи к модулю: «Физические лица».</w:t>
      </w:r>
    </w:p>
    <w:p w:rsidR="009B702B" w:rsidRPr="009B702B" w:rsidRDefault="009B702B" w:rsidP="009B702B">
      <w:pPr>
        <w:shd w:val="clear" w:color="auto" w:fill="FFFFFF"/>
        <w:spacing w:after="150" w:line="356" w:lineRule="atLeast"/>
        <w:jc w:val="center"/>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 </w:t>
      </w:r>
    </w:p>
    <w:p w:rsidR="009B702B" w:rsidRPr="009B702B" w:rsidRDefault="009B702B" w:rsidP="009B702B">
      <w:pPr>
        <w:shd w:val="clear" w:color="auto" w:fill="FFFFFF"/>
        <w:spacing w:after="150" w:line="356" w:lineRule="atLeast"/>
        <w:jc w:val="center"/>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Тема: «Правоспособность и дееспособность граждан».</w:t>
      </w:r>
    </w:p>
    <w:p w:rsidR="009B702B" w:rsidRPr="009B702B" w:rsidRDefault="009B702B" w:rsidP="009B702B">
      <w:pPr>
        <w:shd w:val="clear" w:color="auto" w:fill="FFFFFF"/>
        <w:spacing w:after="150" w:line="356" w:lineRule="atLeast"/>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 </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1.</w:t>
      </w:r>
      <w:r w:rsidRPr="009B702B">
        <w:rPr>
          <w:rFonts w:ascii="Times New Roman" w:eastAsia="Times New Roman" w:hAnsi="Times New Roman" w:cs="Times New Roman"/>
          <w:color w:val="000000"/>
          <w:sz w:val="19"/>
          <w:szCs w:val="19"/>
          <w:lang w:eastAsia="ru-RU"/>
        </w:rPr>
        <w:t> Романов выдал своей супруге Семиной расписку, в которой указал, что при составлении завещания на принадлежащее ему имущество он не упомянет в нем детей от своего первого брака. Через год после этого Романов умер.</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При оглашении текста нотариально удостоверенного завещания выяснилось, что все принадлежащее ему имущество он завещает в равных долях двум своим дочерям от первого брака. Обойденная в завещании Семина обратилась в суд с иском о признании этого завещания недействительным, ссылаясь на то, что при его составлении Романов нарушил состоявшееся между ними соглашение, оформленное выданной им распиской.</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Какое решение должен принять суд? Какое юридическое значение имеет расписка, выданная Романовым?</w:t>
      </w:r>
    </w:p>
    <w:p w:rsidR="009B702B" w:rsidRPr="009B702B" w:rsidRDefault="009B702B" w:rsidP="009B702B">
      <w:pPr>
        <w:shd w:val="clear" w:color="auto" w:fill="FFFFFF"/>
        <w:spacing w:after="150" w:line="356" w:lineRule="atLeast"/>
        <w:jc w:val="both"/>
        <w:rPr>
          <w:rFonts w:ascii="Calibri" w:eastAsia="Calibri" w:hAnsi="Calibri" w:cs="Times New Roman"/>
        </w:rPr>
      </w:pPr>
      <w:r w:rsidRPr="009B702B">
        <w:rPr>
          <w:rFonts w:ascii="Times New Roman" w:eastAsia="Times New Roman" w:hAnsi="Times New Roman" w:cs="Times New Roman"/>
          <w:color w:val="333333"/>
          <w:lang w:eastAsia="ru-RU"/>
        </w:rPr>
        <w:t>Такая расписка с таким текстом не имеет силы. Романов имел право завещать свое имущество по своему усмотрению.</w:t>
      </w:r>
      <w:r w:rsidRPr="009B702B">
        <w:rPr>
          <w:rFonts w:ascii="Calibri" w:eastAsia="Calibri" w:hAnsi="Calibri" w:cs="Times New Roman"/>
        </w:rPr>
        <w:t xml:space="preserve">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Статья 1119 ГК РФ. Свобода завещания (действующая редакция).</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 Свобода завещания ограничивается правилами об обязательной доле в наследстве (статья 1149).</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2. Завещатель не обязан сообщать кому-либо о содержании, совершении, об изменении или отмене завещания.</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2. </w:t>
      </w:r>
      <w:r w:rsidRPr="009B702B">
        <w:rPr>
          <w:rFonts w:ascii="Times New Roman" w:eastAsia="Times New Roman" w:hAnsi="Times New Roman" w:cs="Times New Roman"/>
          <w:color w:val="000000"/>
          <w:sz w:val="19"/>
          <w:szCs w:val="19"/>
          <w:lang w:eastAsia="ru-RU"/>
        </w:rPr>
        <w:t>Супруги Ибрагимовы, решив расторгнуть брак, составили письменное соглашение о том, что Ибрагимов не будет претендовать на раздел квартиры, покинет Санкт-Петербург и будет постоянно проживать со своей матерью в Твери. Ибрагимова, со своей стороны, обязалась не вступать в новый брак до окончания института их дочерью – студенткой первого курса. За удостоверением достигнутого соглашения Ибрагимовы обратились к нотариусу. Последний отказался удостоверить соглашение, которое, по его мнению, противоречит законодательству.</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i/>
          <w:iCs/>
          <w:color w:val="000000"/>
          <w:sz w:val="19"/>
          <w:szCs w:val="19"/>
          <w:lang w:eastAsia="ru-RU"/>
        </w:rPr>
      </w:pPr>
      <w:r w:rsidRPr="009B702B">
        <w:rPr>
          <w:rFonts w:ascii="Times New Roman" w:eastAsia="Times New Roman" w:hAnsi="Times New Roman" w:cs="Times New Roman"/>
          <w:i/>
          <w:iCs/>
          <w:color w:val="000000"/>
          <w:sz w:val="19"/>
          <w:szCs w:val="19"/>
          <w:lang w:eastAsia="ru-RU"/>
        </w:rPr>
        <w:t>Прав ли нотариус?</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lastRenderedPageBreak/>
        <w:t>Такое соглашение противоречит законодательству, поэтому нотариус совершенно прав, отказав в удостоверении такого соглашения.</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Во-первых, раздел общего имущества супругов может быть произведен по требованию любого из супругов в течение трех лет с момента расторжения брака (ст. 39 Семейного Кодекса РФ). Это право каждого из супругов. Ограничить супругов в этом праве невозможно.</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Во-вторых, в соглашение о разделе имущества супругов невозможно включить обязательства бывшей супруги не вступать в новый брак, поскольку это нарушает ее права.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В соответствии со ст. 7 СК РФ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3. </w:t>
      </w:r>
      <w:r w:rsidRPr="009B702B">
        <w:rPr>
          <w:rFonts w:ascii="Times New Roman" w:eastAsia="Times New Roman" w:hAnsi="Times New Roman" w:cs="Times New Roman"/>
          <w:color w:val="000000"/>
          <w:sz w:val="19"/>
          <w:szCs w:val="19"/>
          <w:lang w:eastAsia="ru-RU"/>
        </w:rPr>
        <w:t>Решением местной администрации семнадцатилетней Васильевой было разрешено вступить в брак с Федоровым до достижения восемнадцатилетнего возраста. После регистрации брака, намереваясь переехать к мужу, проживающему в другом поселке, Васильева решила продать дом, перешедший к ней по завещанию. Поскольку никто из ее односельчан не изъявил желания приобрести дом для постоянного проживания, она договорилась с Никитиным о продаже ему дома на снос за 100 000 рублей.</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Родители Васильевой возражали против этой сделки. По их мнению, дом вообще не следовало продавать на снос, поскольку он находится в хорошем состоянии и им удалось найти покупателя, желающего приобрести дом для постоянного проживания за большую сумму.</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Васильева ответила, что договор с Никитиным уже заключен, и изменять или расторгать его она не намерена. Родители обратились с иском в суд о признании заключенного с Никитиным договора недействительным, как совершенного их несовершеннолетней дочерью без их согласия.</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Решите дело.</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В соответствии с п. 2 ст. 21 ГК РФ "Гражданин, не достигший 18-летнего возраста, приобретает дееспособность в полном объеме со времени вступления в брак".</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Поэтому Васильева с момента заключения брака самостоятельно отвечает за свои действия, в частности вправе самостоятельно принимать решения по отчуждению недвижимого имущества.</w:t>
      </w:r>
    </w:p>
    <w:p w:rsidR="009B702B" w:rsidRPr="009B702B" w:rsidRDefault="009B702B" w:rsidP="009B702B">
      <w:pPr>
        <w:shd w:val="clear" w:color="auto" w:fill="FFFFFF"/>
        <w:spacing w:after="150" w:line="356" w:lineRule="atLeast"/>
        <w:jc w:val="both"/>
        <w:rPr>
          <w:rFonts w:ascii="Arial" w:eastAsia="Times New Roman" w:hAnsi="Arial" w:cs="Arial"/>
          <w:color w:val="333333"/>
          <w:sz w:val="28"/>
          <w:lang w:eastAsia="ru-RU"/>
        </w:rPr>
      </w:pPr>
      <w:r w:rsidRPr="009B702B">
        <w:rPr>
          <w:rFonts w:ascii="Times New Roman" w:eastAsia="Times New Roman" w:hAnsi="Times New Roman" w:cs="Times New Roman"/>
          <w:bCs/>
          <w:color w:val="000000"/>
          <w:szCs w:val="19"/>
          <w:lang w:eastAsia="ru-RU"/>
        </w:rPr>
        <w:t>Согласия родителей на заключение договора купли-продажи в данном случае не требовалось.</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4. </w:t>
      </w:r>
      <w:r w:rsidRPr="009B702B">
        <w:rPr>
          <w:rFonts w:ascii="Times New Roman" w:eastAsia="Times New Roman" w:hAnsi="Times New Roman" w:cs="Times New Roman"/>
          <w:color w:val="000000"/>
          <w:sz w:val="19"/>
          <w:szCs w:val="19"/>
          <w:lang w:eastAsia="ru-RU"/>
        </w:rPr>
        <w:t>После смерти дедушки к десятилетнему Саше Садову перешел в собственность автомобиль. Автомобиль стоял в гараже, и им никто не пользовался более двух лет со дня смерти дедушки. Через некоторое время Саша был вызван в налоговую инспекцию, где ему было предложено заплатить налог с владельцев транспортных средств. Родители Саши полагали, что недееспособный сын не может признаваться субъектом налоговых правоотношений и платить налоги. Налоговая инспекция передала документы на рассмотрение юрисконсульта.</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Составьте мотивированное заключение юрисконсульта.</w:t>
      </w:r>
    </w:p>
    <w:p w:rsidR="009B702B" w:rsidRPr="009B702B" w:rsidRDefault="009B702B" w:rsidP="009B702B">
      <w:pPr>
        <w:shd w:val="clear" w:color="auto" w:fill="FFFFFF"/>
        <w:spacing w:after="150" w:line="356" w:lineRule="atLeast"/>
        <w:jc w:val="both"/>
        <w:rPr>
          <w:rFonts w:ascii="Arial" w:eastAsia="Times New Roman" w:hAnsi="Arial" w:cs="Arial"/>
          <w:color w:val="333333"/>
          <w:sz w:val="28"/>
          <w:lang w:eastAsia="ru-RU"/>
        </w:rPr>
      </w:pPr>
      <w:r w:rsidRPr="009B702B">
        <w:rPr>
          <w:rFonts w:ascii="Times New Roman" w:eastAsia="Times New Roman" w:hAnsi="Times New Roman" w:cs="Times New Roman"/>
          <w:bCs/>
          <w:color w:val="000000"/>
          <w:szCs w:val="19"/>
          <w:lang w:eastAsia="ru-RU"/>
        </w:rPr>
        <w:lastRenderedPageBreak/>
        <w:t>Согласно части 1 статьи 28 ГК РФ за несовершеннолетних, не достигших четырнадцати лет (малолетних), сделки могут совершать от их имени только их родители, усыновители или опекуны.</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Поскольку Саша малолетний, по всем его имущественным обязательствам несут ответственность родители, опекуны или усыновители. Поэтому если автомобиль стоял на учете в ГИБДД, то родители Саши должны заплатить транспортный налог за него.</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Кроме того, на основании части 3 ст. 27 ГК РФ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Налоговая правоспособность - это свойство (признак) субъектов налогового права, которая проявляется в их способности иметь субъективные права в налоговых правоотношениях. Причем ее особенностью является возложение налоговой обязанности на граждан Конституцией РФ и налоговым законодательством.</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Согласно п.1 ст.45 НК РФ налогоплательщик обязан самостоятельно исполнить обязанность по уплате налога, если иное не предусмотрено законодательством о налогах и сборах. Непосредственно в НК РФ нет каких-либо специальных норм, ограничивающих участие гражданина в налоговых отношениях определенным возрастом. Однако известно, что в силу п.2 ст.107 НК РФ физическое лицо может быть привлечено к налоговой ответственности с16-летнего возраста.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Пункт 2 ст.27 НК РФ уточняет, что законными представителями налогоплательщика - физического лица - признаются лица, выступающие в качестве его представителей в соответствии с гражданским законодательством (опекуны, попечители, родители и др.), которые обязаны платить налоги с доходов (имущества) недееспособного налогоплательщика.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Подобное переложение обязанности происходит при получении наследства, когда уплатить налоги обязан наследник или правопреемник. При ликвидации организации эта обязанность возлагается на ликвидационную комиссию (ст.49,50,51 НК РФ).</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Таким образом, в силу своего возраста Саша Садов не обладает налоговой дееспособностью, значит, не может сам платить налоги и выступать субъектом налоговых отношений. Поэтому оплачивать налог с владельцев транспортных средств обязаны его законные представители, то есть, родители.</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5. </w:t>
      </w:r>
      <w:r w:rsidRPr="009B702B">
        <w:rPr>
          <w:rFonts w:ascii="Times New Roman" w:eastAsia="Times New Roman" w:hAnsi="Times New Roman" w:cs="Times New Roman"/>
          <w:color w:val="000000"/>
          <w:sz w:val="19"/>
          <w:szCs w:val="19"/>
          <w:lang w:eastAsia="ru-RU"/>
        </w:rPr>
        <w:t>Пятнадцатилетний учащийся технического колледжа Кудрин с одобрения родителей стал собирать деньги на покупку компьютера. Через год накопленная сумма составила 20 000 рублей. Из этой суммы 5 000 были отложены со стипендии, 5 000 подарены дедом, а 10 000 Кудрин заработал самостоятельно на строительстве гаражей, работая летом с бригадой «шабашников».</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Не поставив родителей в известность, Кудрин приобрел у своего товарища, шестнадцатилетнего Бабаева подержанный компьютер за 15 000 руб., а на оставшуюся сумму открыл вклад в Сберегательном банке.</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lastRenderedPageBreak/>
        <w:t>Родители Кудрина, считавшие, что их сын совершил явно невыгодную сделку, к тому же без их на то согласия, обратились к матери Бабаева с требованием вернуть уплаченные за компьютер деньги. Мать Бабаева, в свою очередь, потребовала, чтобы компьютер был возвращён её сыну, поскольку был подарен ему в день рождения его дядей, а сын продал его, не посоветовавшись с родителями. Между тем сами подростки заявили, что сделкой довольны и не собираются её расторгать. Тогда родители обратились в суд с требованием о признании договора между их детьми недействительным на основании ст. ст. 26 и 175 ГК РФ.</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Подлежит ли иск удовлетворению?</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Иск удовлетворению не подлежит, т.к пятнадцатилетний учащийся Кудрин имеет право распоряжаться всей накопленной суммой без разрешения родителей. В силу п. 2 ст. 26. ГК РФ несовершеннолетние в возрасте от четырнадцати до восемнадцати лет вправе самостоятельно, без согласия родителей, усыновителей и попечителя: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1) распоряжаться своими заработком, стипендией и иными доходами;</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2) ссылка на статью 175ГК РФ не правомерна, тк согласно п.1 данной статьи: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статьей 26 настоящего Кодекса, может быть признана судом недействительной по иску родителей, усыновителей или попечителя. </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Cs w:val="19"/>
          <w:lang w:eastAsia="ru-RU"/>
        </w:rPr>
        <w:t>3) в соответствии с законом вносить вклады в кредитные учреждения и распоряжаться ими. В силу п. 3 ст. 26 ГК РФ несовершеннолетние в возрасте от четырнадцати до восемнадцати лет самостоятельно несут имущественную ответственность по сделкам, совершенным ими.</w:t>
      </w:r>
    </w:p>
    <w:p w:rsidR="009B702B" w:rsidRPr="009B702B" w:rsidRDefault="009B702B" w:rsidP="009B702B">
      <w:pPr>
        <w:shd w:val="clear" w:color="auto" w:fill="FFFFFF"/>
        <w:spacing w:after="150" w:line="356" w:lineRule="atLeast"/>
        <w:jc w:val="both"/>
        <w:rPr>
          <w:rFonts w:ascii="Arial" w:eastAsia="Times New Roman" w:hAnsi="Arial" w:cs="Arial"/>
          <w:color w:val="333333"/>
          <w:sz w:val="18"/>
          <w:lang w:eastAsia="ru-RU"/>
        </w:rPr>
      </w:pPr>
      <w:r w:rsidRPr="009B702B">
        <w:rPr>
          <w:rFonts w:ascii="Times New Roman" w:eastAsia="Times New Roman" w:hAnsi="Times New Roman" w:cs="Times New Roman"/>
          <w:b/>
          <w:bCs/>
          <w:color w:val="000000"/>
          <w:sz w:val="19"/>
          <w:szCs w:val="19"/>
          <w:lang w:eastAsia="ru-RU"/>
        </w:rPr>
        <w:t>6.</w:t>
      </w:r>
      <w:r w:rsidRPr="009B702B">
        <w:rPr>
          <w:rFonts w:ascii="Times New Roman" w:eastAsia="Times New Roman" w:hAnsi="Times New Roman" w:cs="Times New Roman"/>
          <w:color w:val="000000"/>
          <w:sz w:val="19"/>
          <w:szCs w:val="19"/>
          <w:lang w:eastAsia="ru-RU"/>
        </w:rPr>
        <w:t> Восемнадцатилетний Миша Белов и несовершеннолетние Саша Сурков (13 лет) и Вася Рылин (15 лет) распивали во дворе дома спиртные напитки. Сосед по дому Хвостов сделал им замечание и обещал непременно пожаловаться родителям Суркова и Рылина. Нетрезвые подростки, разозлённые замечанием Хвостова, подожгли его автомобиль, стоявший во дворе. Через час после этого они были задержаны работниками полиции. В отношении Белова и Рылина было возбуждено уголовное дело по ст. 167 УК РФ, а материалы на Суркова, как не достигшего возраста уголовной ответственности, были переданы в инспекцию</w:t>
      </w:r>
      <w:r w:rsidRPr="009B702B">
        <w:rPr>
          <w:rFonts w:ascii="Times New Roman" w:eastAsia="Times New Roman" w:hAnsi="Times New Roman" w:cs="Times New Roman"/>
          <w:color w:val="000000"/>
          <w:sz w:val="27"/>
          <w:szCs w:val="27"/>
          <w:lang w:eastAsia="ru-RU"/>
        </w:rPr>
        <w:t>  </w:t>
      </w:r>
      <w:r w:rsidRPr="009B702B">
        <w:rPr>
          <w:rFonts w:ascii="Times New Roman" w:eastAsia="Times New Roman" w:hAnsi="Times New Roman" w:cs="Times New Roman"/>
          <w:color w:val="000000"/>
          <w:szCs w:val="27"/>
          <w:lang w:eastAsia="ru-RU"/>
        </w:rPr>
        <w:t>по делам несовершеннолетних.</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Хвостов предъявил Белову гражданский иск в уголовном процессе о возмещении убытков в размере стоимости сгоревшего автомобиля. Адвокат Белова, возражая против иска, заявил, что поскольку имущественный вред был причинён не одним Беловым, Хвостову следует предъявить требование также к Суркову и Рылину в соответствии со ст. 1080 ГК РФ.</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Решите спор. Обоснованно ли требование адвоката?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В соответствии со ст.  1080 ГК РФ,   Лица, совместно причинившие вред, отвечают перед потерпевшим солидарно. За вред причиненный Сурковым, ответственность несут родители.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lastRenderedPageBreak/>
        <w:t>Статья 1073 ГК РФ.</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 Рылин несёт самостоятельную ответственность.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Статья 1074. Ответственность за вред, причиненный несовершеннолетними в возрасте от четырнадцати до восемнадцати лет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000000"/>
          <w:szCs w:val="19"/>
          <w:lang w:eastAsia="ru-RU"/>
        </w:rPr>
      </w:pPr>
      <w:r w:rsidRPr="009B702B">
        <w:rPr>
          <w:rFonts w:ascii="Times New Roman" w:eastAsia="Times New Roman" w:hAnsi="Times New Roman" w:cs="Times New Roman"/>
          <w:color w:val="000000"/>
          <w:szCs w:val="19"/>
          <w:lang w:eastAsia="ru-RU"/>
        </w:rPr>
        <w:t xml:space="preserve">Требования следует предъявлять к родителям Суркова и к несовершеннолетнему Рылину. </w:t>
      </w:r>
    </w:p>
    <w:p w:rsidR="009B702B" w:rsidRPr="009B702B" w:rsidRDefault="009B702B" w:rsidP="009B702B">
      <w:pPr>
        <w:shd w:val="clear" w:color="auto" w:fill="FFFFFF"/>
        <w:spacing w:after="150" w:line="356" w:lineRule="atLeast"/>
        <w:jc w:val="both"/>
        <w:rPr>
          <w:rFonts w:ascii="Arial" w:eastAsia="Times New Roman" w:hAnsi="Arial" w:cs="Arial"/>
          <w:color w:val="333333"/>
          <w:sz w:val="19"/>
          <w:szCs w:val="19"/>
          <w:lang w:eastAsia="ru-RU"/>
        </w:rPr>
      </w:pPr>
      <w:r w:rsidRPr="009B702B">
        <w:rPr>
          <w:rFonts w:ascii="Times New Roman" w:eastAsia="Times New Roman" w:hAnsi="Times New Roman" w:cs="Times New Roman"/>
          <w:b/>
          <w:bCs/>
          <w:color w:val="000000"/>
          <w:sz w:val="19"/>
          <w:szCs w:val="19"/>
          <w:lang w:eastAsia="ru-RU"/>
        </w:rPr>
        <w:t>7. </w:t>
      </w:r>
      <w:r w:rsidRPr="009B702B">
        <w:rPr>
          <w:rFonts w:ascii="Times New Roman" w:eastAsia="Times New Roman" w:hAnsi="Times New Roman" w:cs="Times New Roman"/>
          <w:color w:val="000000"/>
          <w:sz w:val="19"/>
          <w:szCs w:val="19"/>
          <w:lang w:eastAsia="ru-RU"/>
        </w:rPr>
        <w:t>Семнадцатилетний Андрей Борзунов после окончания десяти классов средней школы поступил на работу  в ЗАО «Мебельная фабрика». Получаемую  заработную плату он тратил весьма неразумно: проигрывал в азартные игры, расходовал на приобретение спиртных напитков. Отец Андрея, озабоченный таким поведением сына, обратился к директору фабрики с просьбой распорядиться, чтобы начисляемая сыну заработная плата выдавалась на руки не ему самому, а отцу или матери, которые тратили бы её в интересах сына, для удовлетворения его разумных потребностей. Директор фабрики удовлетворил эту просьбу, дав соответствующие указания бухгалтерии.</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Правомерно ли требование отца подростка? Правильно ли поступил директор фабрики?</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Требования отца неправомерны. Директор фабрики поступил не правильно. «Гражданский кодекс Российской Федерации (часть первая)» от 30.11.1994 N 51-ФЗ (ред. от 29.12.2017)</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 xml:space="preserve">Статья 26. Дееспособность несовершеннолетних в возрасте от четырнадцати до восемнадцати лет </w:t>
      </w:r>
    </w:p>
    <w:p w:rsidR="009B702B" w:rsidRPr="009B702B" w:rsidRDefault="009B702B" w:rsidP="009B702B">
      <w:pPr>
        <w:shd w:val="clear" w:color="auto" w:fill="FFFFFF"/>
        <w:spacing w:after="150" w:line="356" w:lineRule="atLeast"/>
        <w:jc w:val="both"/>
        <w:rPr>
          <w:rFonts w:ascii="Arial" w:eastAsia="Times New Roman" w:hAnsi="Arial" w:cs="Arial"/>
          <w:color w:val="333333"/>
          <w:sz w:val="28"/>
          <w:lang w:eastAsia="ru-RU"/>
        </w:rPr>
      </w:pPr>
      <w:r w:rsidRPr="009B702B">
        <w:rPr>
          <w:rFonts w:ascii="Times New Roman" w:eastAsia="Times New Roman" w:hAnsi="Times New Roman" w:cs="Times New Roman"/>
          <w:bCs/>
          <w:color w:val="000000"/>
          <w:szCs w:val="19"/>
          <w:lang w:eastAsia="ru-RU"/>
        </w:rPr>
        <w:t>2. Несовершеннолетние в возрасте от четырнадцати до восемнадцати лет вправе самостоятельно, без согласия родителей, усыновителей и попечителя: 1) распоряжаться своими заработком, стипендией и иными доходами; 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3) в соответствии с законом вносить вклады в кредитные организации и распоряжаться ими; 4) совершать мелкие бытовые сделки и иные сделки, предусмотренные пунктом 2 статьи 28 настоящего Кодекса.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bCs/>
          <w:color w:val="000000"/>
          <w:szCs w:val="19"/>
          <w:lang w:eastAsia="ru-RU"/>
        </w:rPr>
      </w:pPr>
      <w:r w:rsidRPr="009B702B">
        <w:rPr>
          <w:rFonts w:ascii="Times New Roman" w:eastAsia="Times New Roman" w:hAnsi="Times New Roman" w:cs="Times New Roman"/>
          <w:bCs/>
          <w:color w:val="000000"/>
          <w:szCs w:val="19"/>
          <w:lang w:eastAsia="ru-RU"/>
        </w:rPr>
        <w:t>Папе следует обратиться в суд с заявлением об ограничении сына самостоятельно распоряжаться заработком. В соответствии с 4 ст. 26 ГК РФ,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статьей 27 настоящего Кодекса.</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8. </w:t>
      </w:r>
      <w:r w:rsidRPr="009B702B">
        <w:rPr>
          <w:rFonts w:ascii="Times New Roman" w:eastAsia="Times New Roman" w:hAnsi="Times New Roman" w:cs="Times New Roman"/>
          <w:color w:val="000000"/>
          <w:sz w:val="19"/>
          <w:szCs w:val="19"/>
          <w:lang w:eastAsia="ru-RU"/>
        </w:rPr>
        <w:t xml:space="preserve">Тринадцатилетний Дмитрий Скоков постоянно проживал у своей тети, находясь на иждивении родителей, которые жили в другом городе. На приобретение зимней одежды родители выслали Дмитрию 10 000 рублей. </w:t>
      </w:r>
      <w:r w:rsidRPr="009B702B">
        <w:rPr>
          <w:rFonts w:ascii="Times New Roman" w:eastAsia="Times New Roman" w:hAnsi="Times New Roman" w:cs="Times New Roman"/>
          <w:color w:val="000000"/>
          <w:sz w:val="19"/>
          <w:szCs w:val="19"/>
          <w:lang w:eastAsia="ru-RU"/>
        </w:rPr>
        <w:lastRenderedPageBreak/>
        <w:t>Вместо того, чтобы приобрести зимнее пальто и обувь, Дмитрий приобрёл у своего знакомого Дёмкина видеомагнитофон за 8 000 рублей.</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color w:val="000000"/>
          <w:sz w:val="19"/>
          <w:szCs w:val="19"/>
          <w:lang w:eastAsia="ru-RU"/>
        </w:rPr>
        <w:t>Узнав о покупке, отец Дмитрия обратился с иском в суд и потребовал расторжения договора между его сыном и Дёмкиным, мотивируя своё требование тем, что сын находится на иждивении родителей, является малолетним и не может тратить предоставленные ему родителями средства по своему усмотрению.</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Подлежит ли иск удовлетворению? Каков объём дееспособности малолетних? Каковы последствия совершаемых ими сделок?</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В данном случае применимы положения статьи 172 ГК РФ: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Статья 172. Недействительность сделки, совершенной несовершеннолетним, не достигшим четырнадцати лет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настоящего Кодекса.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статьей 28 настоящего Кодекса.</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Требования отца подлежат удовлетворению. Дееспособность малолетних прописана в Семейном Кодексе РФ, совершаемые ими сделки ничтожны.</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9. </w:t>
      </w:r>
      <w:r w:rsidRPr="009B702B">
        <w:rPr>
          <w:rFonts w:ascii="Times New Roman" w:eastAsia="Times New Roman" w:hAnsi="Times New Roman" w:cs="Times New Roman"/>
          <w:color w:val="000000"/>
          <w:sz w:val="19"/>
          <w:szCs w:val="19"/>
          <w:lang w:eastAsia="ru-RU"/>
        </w:rPr>
        <w:t>Двенадцатилетний Александр Васильев принимал участие в съемках художественного фильма, за что ему было выплачено вознаграждение в сумме 5 тыс. руб. На эти деньги он приобрел канцелярские принадлежности: авторучку, пенал и дорогую записную книжку. Родители Александра посчитали, что он неразумно потратил деньги, отнесли покупки обратно в магазин и потребовали от директора принять их обратно. Директор отказался удовлетворить требование родителей, поскольку из беседы с мальчиком он узнал, что Александр совершал покупки на заработанные им деньги, а своим заработком несовершеннолетние могут распоряжаться самостоятельно.</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i/>
          <w:iCs/>
          <w:color w:val="000000"/>
          <w:sz w:val="19"/>
          <w:szCs w:val="19"/>
          <w:lang w:eastAsia="ru-RU"/>
        </w:rPr>
        <w:t>Кто прав в возникшем споре? Изменится ли решение, если вознаграждение было получено отцом Александра Васильева, который передал деньги сыну со словами: «Можешь сам распорядиться своим заработком»?</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Задача решается в соответствии со, ст. 28. ГК РФ; ст. 171-172 ГК РФ.</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Канцелярские товары, приобретённые малолетним Александром, продаются в розницу и имеют малую стоимость и являются бытовыми покупками. П.2, ч.2, ст. 28, ГК РФ, даёт право самостоятельно совершать такие сделки. Что касается покупки записной книжки, можно ли такую сделку признать мелкой бытовой, в сложившейся практике применения, ограничительный придел </w:t>
      </w:r>
      <w:r w:rsidRPr="009B702B">
        <w:rPr>
          <w:rFonts w:ascii="Times New Roman" w:eastAsia="Times New Roman" w:hAnsi="Times New Roman" w:cs="Times New Roman"/>
          <w:color w:val="333333"/>
          <w:lang w:eastAsia="ru-RU"/>
        </w:rPr>
        <w:lastRenderedPageBreak/>
        <w:t>устанавливается в 5 МРОТ( Суд. прецедент), если стоимость больше 5 МРОТ, покупка не будет является мелкой бытовой сделкой. Такая сделка будет признана совершенной за пределами дееспособности малолетнего, а в соответствии со ст. 172 ГК РФ, признана недействительной ничтожной.</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В случае рассмотрения дела судом, суд примет решение о двухсторонней реституции( приведение в начальное положение сторон) + если дееспособная сторона знала или должна была знать, о недостаточной дееспособности малолетнего, она будет обязана, возместить другой стороне весь понесенный ею реальный ущерб. Ст.171 ГК РФ.</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Если же, денежные средства, на приобретение дал, законный представитель малолетнего, п.3 ч.2 ст.28 ГК РФ такая сделка будет признана действительной.</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Вывод:</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Покупка пенала и авторучки правомерны</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Покупка записной книжки правомерна, если её стоимость меньше 5МРОТ, если больше то должны быть применены правила ничтожности сделки, с приведением сторон в начальное положение.</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Если деньги предоставили родители, сделка правомерна.</w:t>
      </w:r>
    </w:p>
    <w:p w:rsidR="009B702B" w:rsidRPr="009B702B" w:rsidRDefault="009B702B" w:rsidP="009B702B">
      <w:pPr>
        <w:shd w:val="clear" w:color="auto" w:fill="FFFFFF"/>
        <w:spacing w:after="150" w:line="356" w:lineRule="atLeast"/>
        <w:jc w:val="both"/>
        <w:rPr>
          <w:rFonts w:ascii="Arial" w:eastAsia="Times New Roman" w:hAnsi="Arial" w:cs="Arial"/>
          <w:color w:val="333333"/>
          <w:lang w:eastAsia="ru-RU"/>
        </w:rPr>
      </w:pPr>
      <w:r w:rsidRPr="009B702B">
        <w:rPr>
          <w:rFonts w:ascii="Times New Roman" w:eastAsia="Times New Roman" w:hAnsi="Times New Roman" w:cs="Times New Roman"/>
          <w:b/>
          <w:bCs/>
          <w:color w:val="000000"/>
          <w:sz w:val="19"/>
          <w:szCs w:val="19"/>
          <w:lang w:eastAsia="ru-RU"/>
        </w:rPr>
        <w:t>10.</w:t>
      </w:r>
      <w:r w:rsidRPr="009B702B">
        <w:rPr>
          <w:rFonts w:ascii="Times New Roman" w:eastAsia="Times New Roman" w:hAnsi="Times New Roman" w:cs="Times New Roman"/>
          <w:color w:val="000000"/>
          <w:sz w:val="19"/>
          <w:szCs w:val="19"/>
          <w:lang w:eastAsia="ru-RU"/>
        </w:rPr>
        <w:t> Виктор Петров по случаю окончания школы получил в подарок от бабушки магнитофон. Через некоторое время он спросил бабушку, не будет ли она возражать против того, чтобы он обменял магнитофон на видеокамеру, принадлежащую его знакомому Нестерову. Бабушка не возражала и письменно оформила свое согласие на совершение сделки. Обмен состоялся. Отец Виктора, узнав о состоявшемся обмене, потребовал от Нестерова возвратить магнитофон и взять обратно видеокамеру, поскольку он своего согласия на обмен не давал. Нестеров ответил отказом, пояснив, что, насколько ему известно, магнитофон был подарен Виктору не отцом, а бабушкой, которая дала письменное согласие на совершение сделки. При этих обстоятельствах, как считал Нестеров, несовершеннолетний Виктор не нуждался в согласии отца на совершение сделки.</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i/>
          <w:iCs/>
          <w:color w:val="444444"/>
          <w:sz w:val="19"/>
          <w:szCs w:val="19"/>
          <w:lang w:eastAsia="ru-RU"/>
        </w:rPr>
      </w:pPr>
      <w:r w:rsidRPr="009B702B">
        <w:rPr>
          <w:rFonts w:ascii="Times New Roman" w:eastAsia="Times New Roman" w:hAnsi="Times New Roman" w:cs="Times New Roman"/>
          <w:i/>
          <w:iCs/>
          <w:color w:val="444444"/>
          <w:sz w:val="19"/>
          <w:szCs w:val="19"/>
          <w:lang w:eastAsia="ru-RU"/>
        </w:rPr>
        <w:t>Кто прав в этом споре? Изменится ли решение, если мать Виктора даст согласие на обмен по просьбе бабушки?</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Согласно п. 1 ст. 26 ГК РФ,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 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 xml:space="preserve">Бабушка не является законным представителем Виктора, поскольку он не на ее попечении, поэтому ее согласие на сделку не имеет юридической силы. Следовательно, требования отца имеет законный характер. Если мать Виктора даст письменное согласие на обмен, то решение не изменится. Семейный кодекс Российской Федерации предусматривает принцип равенства прав супругов в семье как одно из общих начал семейного законодательства (п. 3 ст. 1 СК РФ). В </w:t>
      </w:r>
      <w:r w:rsidRPr="009B702B">
        <w:rPr>
          <w:rFonts w:ascii="Times New Roman" w:eastAsia="Times New Roman" w:hAnsi="Times New Roman" w:cs="Times New Roman"/>
          <w:color w:val="333333"/>
          <w:lang w:eastAsia="ru-RU"/>
        </w:rPr>
        <w:lastRenderedPageBreak/>
        <w:t xml:space="preserve">соответствии с данным принципом, вопросы дачи согласия на совершение сделки несовершеннолетним должны решаться обоими супругами. </w:t>
      </w:r>
    </w:p>
    <w:p w:rsidR="009B702B" w:rsidRPr="009B702B" w:rsidRDefault="009B702B" w:rsidP="009B702B">
      <w:pPr>
        <w:shd w:val="clear" w:color="auto" w:fill="FFFFFF"/>
        <w:spacing w:after="150" w:line="356" w:lineRule="atLeast"/>
        <w:jc w:val="both"/>
        <w:rPr>
          <w:rFonts w:ascii="Times New Roman" w:eastAsia="Times New Roman" w:hAnsi="Times New Roman" w:cs="Times New Roman"/>
          <w:color w:val="333333"/>
          <w:lang w:eastAsia="ru-RU"/>
        </w:rPr>
      </w:pPr>
      <w:r w:rsidRPr="009B702B">
        <w:rPr>
          <w:rFonts w:ascii="Times New Roman" w:eastAsia="Times New Roman" w:hAnsi="Times New Roman" w:cs="Times New Roman"/>
          <w:color w:val="333333"/>
          <w:lang w:eastAsia="ru-RU"/>
        </w:rPr>
        <w:t>Однако, там же содержится указание на приоритет интересов защиты прав несовершеннолетних детей. Указанный приоритет позволяет утверждать о наличии ситуаций, когда согласие одного из супругов на заключение сделки несовершеннолетним не требуется. Например, если супруги находятся в разводе, ребенок проживает с одним из родителей, другой уклоняется от воспитания ребенка. В этом случае, согласие того супруга, который уклоняется от воспитания ребенка, является необязательным.</w:t>
      </w:r>
    </w:p>
    <w:p w:rsidR="00A76BC6" w:rsidRDefault="00A76BC6">
      <w:bookmarkStart w:id="0" w:name="_GoBack"/>
      <w:bookmarkEnd w:id="0"/>
    </w:p>
    <w:sectPr w:rsidR="00A76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F8"/>
    <w:rsid w:val="00666EF8"/>
    <w:rsid w:val="009B702B"/>
    <w:rsid w:val="00A7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2910</Words>
  <Characters>16593</Characters>
  <Application>Microsoft Office Word</Application>
  <DocSecurity>0</DocSecurity>
  <Lines>138</Lines>
  <Paragraphs>38</Paragraphs>
  <ScaleCrop>false</ScaleCrop>
  <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2020-01-15T16:12:00Z</dcterms:created>
  <dcterms:modified xsi:type="dcterms:W3CDTF">2020-01-15T16:12:00Z</dcterms:modified>
</cp:coreProperties>
</file>